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716" w:rsidRPr="000D2716" w:rsidRDefault="000D2716" w:rsidP="000D2716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D2716">
        <w:rPr>
          <w:rFonts w:ascii="Helvetica" w:eastAsia="Times New Roman" w:hAnsi="Helvetica" w:cs="Helvetica"/>
          <w:color w:val="333333"/>
          <w:sz w:val="21"/>
          <w:szCs w:val="21"/>
        </w:rPr>
        <w:t xml:space="preserve">A patient who is 48 </w:t>
      </w:r>
      <w:proofErr w:type="gramStart"/>
      <w:r w:rsidRPr="000D2716">
        <w:rPr>
          <w:rFonts w:ascii="Helvetica" w:eastAsia="Times New Roman" w:hAnsi="Helvetica" w:cs="Helvetica"/>
          <w:color w:val="333333"/>
          <w:sz w:val="21"/>
          <w:szCs w:val="21"/>
        </w:rPr>
        <w:t>hours</w:t>
      </w:r>
      <w:proofErr w:type="gramEnd"/>
      <w:r w:rsidRPr="000D2716">
        <w:rPr>
          <w:rFonts w:ascii="Helvetica" w:eastAsia="Times New Roman" w:hAnsi="Helvetica" w:cs="Helvetica"/>
          <w:color w:val="333333"/>
          <w:sz w:val="21"/>
          <w:szCs w:val="21"/>
        </w:rPr>
        <w:t xml:space="preserve"> post–mitral valve replacement surgery has become progressively more hypotensive, </w:t>
      </w:r>
      <w:proofErr w:type="spellStart"/>
      <w:r w:rsidRPr="000D2716">
        <w:rPr>
          <w:rFonts w:ascii="Helvetica" w:eastAsia="Times New Roman" w:hAnsi="Helvetica" w:cs="Helvetica"/>
          <w:color w:val="333333"/>
          <w:sz w:val="21"/>
          <w:szCs w:val="21"/>
        </w:rPr>
        <w:t>tachycardic</w:t>
      </w:r>
      <w:proofErr w:type="spellEnd"/>
      <w:r w:rsidRPr="000D2716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0D2716">
        <w:rPr>
          <w:rFonts w:ascii="Helvetica" w:eastAsia="Times New Roman" w:hAnsi="Helvetica" w:cs="Helvetica"/>
          <w:color w:val="333333"/>
          <w:sz w:val="21"/>
          <w:szCs w:val="21"/>
        </w:rPr>
        <w:t>tachypneic</w:t>
      </w:r>
      <w:proofErr w:type="spellEnd"/>
      <w:r w:rsidRPr="000D2716">
        <w:rPr>
          <w:rFonts w:ascii="Helvetica" w:eastAsia="Times New Roman" w:hAnsi="Helvetica" w:cs="Helvetica"/>
          <w:color w:val="333333"/>
          <w:sz w:val="21"/>
          <w:szCs w:val="21"/>
        </w:rPr>
        <w:t>, and restless over the past several hours. You suspect that the patient is going into shock.</w:t>
      </w:r>
    </w:p>
    <w:p w:rsidR="000D2716" w:rsidRPr="000D2716" w:rsidRDefault="000D2716" w:rsidP="000D2716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D2716">
        <w:rPr>
          <w:rFonts w:ascii="Helvetica" w:eastAsia="Times New Roman" w:hAnsi="Helvetica" w:cs="Helvetica"/>
          <w:color w:val="333333"/>
          <w:sz w:val="21"/>
          <w:szCs w:val="21"/>
        </w:rPr>
        <w:t>a.  Since this patient is at high risk for both cardiogenic and septic shock, how would you go about determining what type of shock (if any) is present? Support your approach.</w:t>
      </w:r>
    </w:p>
    <w:p w:rsidR="008A3E10" w:rsidRDefault="000D2716" w:rsidP="000D2716">
      <w:r w:rsidRPr="000D2716">
        <w:rPr>
          <w:rFonts w:ascii="Helvetica" w:eastAsia="Times New Roman" w:hAnsi="Helvetica" w:cs="Helvetica"/>
          <w:color w:val="333333"/>
          <w:sz w:val="21"/>
          <w:szCs w:val="21"/>
        </w:rPr>
        <w:t>b.  What special challenges are associated with trying to treat septic shock in a patient with cardiovascular disease?</w:t>
      </w:r>
      <w:bookmarkStart w:id="0" w:name="_GoBack"/>
      <w:bookmarkEnd w:id="0"/>
    </w:p>
    <w:sectPr w:rsidR="008A3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16"/>
    <w:rsid w:val="000D2716"/>
    <w:rsid w:val="008A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792E9-34DF-49B0-9DCE-F2A77423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271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DeClouet</dc:creator>
  <cp:keywords/>
  <dc:description/>
  <cp:lastModifiedBy>Paige DeClouet</cp:lastModifiedBy>
  <cp:revision>1</cp:revision>
  <dcterms:created xsi:type="dcterms:W3CDTF">2016-02-29T16:17:00Z</dcterms:created>
  <dcterms:modified xsi:type="dcterms:W3CDTF">2016-02-29T16:17:00Z</dcterms:modified>
</cp:coreProperties>
</file>